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8C8" w:rsidRPr="004468C8" w:rsidRDefault="004468C8" w:rsidP="004468C8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kern w:val="36"/>
          <w:sz w:val="48"/>
          <w:szCs w:val="48"/>
          <w:lang w:eastAsia="ru-RU"/>
        </w:rPr>
      </w:pPr>
      <w:r w:rsidRPr="004468C8">
        <w:rPr>
          <w:rFonts w:ascii="Montserrat" w:eastAsia="Times New Roman" w:hAnsi="Montserrat" w:cs="Times New Roman"/>
          <w:b/>
          <w:bCs/>
          <w:kern w:val="36"/>
          <w:sz w:val="48"/>
          <w:szCs w:val="48"/>
          <w:lang w:eastAsia="ru-RU"/>
        </w:rPr>
        <w:t>Полномочия общеобразовательной организации по противодействию экстремизма</w:t>
      </w:r>
    </w:p>
    <w:p w:rsidR="004468C8" w:rsidRPr="004468C8" w:rsidRDefault="004468C8" w:rsidP="004468C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4468C8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  <w:t>Целью</w:t>
      </w:r>
      <w:r w:rsidRPr="004468C8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 государственной политики в сфере противодействия экстремизму является защита основ конституционного строя Российской Федерации, государственной и общественной безопасности, прав и свобод граждан от экстремистских угроз.</w:t>
      </w:r>
    </w:p>
    <w:p w:rsidR="004468C8" w:rsidRPr="004468C8" w:rsidRDefault="004468C8" w:rsidP="004468C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4468C8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Основными направлениями государственной политики в сфере противодействия экстремизму в области образования и государственной молодежной политики являются:</w:t>
      </w:r>
    </w:p>
    <w:p w:rsidR="004468C8" w:rsidRPr="004468C8" w:rsidRDefault="004468C8" w:rsidP="004468C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4468C8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- включение в региональные и муниципальные программы по развитию образования и воспитанию несовершеннолетних мероприятий по формированию у подрастающего поколения уважительного отношения ко всем национальностям, этносам и религиям;</w:t>
      </w:r>
    </w:p>
    <w:p w:rsidR="004468C8" w:rsidRPr="004468C8" w:rsidRDefault="004468C8" w:rsidP="004468C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4468C8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- организация досуга детей, подростков, молодежи, семейного досуга, обеспечение доступности для населения объектов культуры, спорта и отдыха, создание условий для реализации творческого и спортивного потенциала, культурного развития граждан;</w:t>
      </w:r>
    </w:p>
    <w:p w:rsidR="004468C8" w:rsidRPr="004468C8" w:rsidRDefault="004468C8" w:rsidP="004468C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4468C8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- осуществление мер государственной поддержки системы воспитания молодежи, основанной на традиционных российских духовно-нравственных ценностях;</w:t>
      </w:r>
    </w:p>
    <w:p w:rsidR="004468C8" w:rsidRPr="004468C8" w:rsidRDefault="004468C8" w:rsidP="004468C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4468C8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- проведение в образовательных организациях занятий по воспитанию патриотизма, культуры мирного поведения, межнациональной (межэтнической) и межконфессиональной дружбы, по обучению навыкам бесконфликтного общения, а также умению отстаивать собственное мнение, противодействовать социально опасному поведению (в том числе вовлечению в экстремистскую деятельность) всеми законными способами;</w:t>
      </w:r>
    </w:p>
    <w:p w:rsidR="004468C8" w:rsidRPr="004468C8" w:rsidRDefault="004468C8" w:rsidP="004468C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4468C8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- включение в учебные планы, учебно-методические материалы учебных предметов, направленных на воспитание традиционных российских духовно-нравственных ценностей, культуры межнационального (межэтнического) и межконфессионального общения, формирование у детей и молодежи на всех этапах образовательного процесса общероссийской гражданской идентичности, патриотизма, гражданской ответственности, чувства гордости за историю России;</w:t>
      </w:r>
    </w:p>
    <w:p w:rsidR="004468C8" w:rsidRPr="004468C8" w:rsidRDefault="004468C8" w:rsidP="004468C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4468C8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lastRenderedPageBreak/>
        <w:t>- повышение профессионального уровня педагогических работников, разработка и внедрение новых образовательных стандартов и педагогических методик, направленных на противодействие экстремизму;</w:t>
      </w:r>
    </w:p>
    <w:p w:rsidR="004468C8" w:rsidRPr="004468C8" w:rsidRDefault="004468C8" w:rsidP="004468C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4468C8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- обеспечение активного участия коллегиальных органов управления образовательных организаций в профилактике экстремизма среди учащихся и студентов;</w:t>
      </w:r>
      <w:bookmarkStart w:id="0" w:name="_GoBack"/>
      <w:bookmarkEnd w:id="0"/>
    </w:p>
    <w:p w:rsidR="004468C8" w:rsidRPr="004468C8" w:rsidRDefault="004468C8" w:rsidP="004468C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4468C8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- проведение мониторинга </w:t>
      </w:r>
      <w:proofErr w:type="spellStart"/>
      <w:r w:rsidRPr="004468C8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девиантного</w:t>
      </w:r>
      <w:proofErr w:type="spellEnd"/>
      <w:r w:rsidRPr="004468C8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 поведения молодежи, социологических исследований социальной обстановки в образовательных организациях, а также молодежных субкультур в целях своевременного выявления и недопущения распространения экстремистской идеологии;</w:t>
      </w:r>
    </w:p>
    <w:p w:rsidR="004468C8" w:rsidRPr="004468C8" w:rsidRDefault="004468C8" w:rsidP="004468C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4468C8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- взаимодействие субъектов противодействия экстремизму с молодежными общественными объединениями, организациями спортивных болельщиков, группами лиц и гражданами в целях профилактики экстремистских проявлений при проведении массовых мероприятий;</w:t>
      </w:r>
    </w:p>
    <w:p w:rsidR="004468C8" w:rsidRPr="004468C8" w:rsidRDefault="004468C8" w:rsidP="004468C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4468C8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- совершенствование мер, направленных на профилактику экстремистских проявлений в образовательных организациях;</w:t>
      </w:r>
    </w:p>
    <w:p w:rsidR="004468C8" w:rsidRPr="004468C8" w:rsidRDefault="004468C8" w:rsidP="004468C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4468C8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- проведение мероприятий по своевременному выявлению и пресечению фактов </w:t>
      </w:r>
      <w:proofErr w:type="spellStart"/>
      <w:r w:rsidRPr="004468C8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радикализации</w:t>
      </w:r>
      <w:proofErr w:type="spellEnd"/>
      <w:r w:rsidRPr="004468C8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 несовершеннолетних.</w:t>
      </w:r>
    </w:p>
    <w:p w:rsidR="004468C8" w:rsidRPr="004468C8" w:rsidRDefault="004468C8" w:rsidP="004468C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hyperlink r:id="rId4" w:history="1">
        <w:r w:rsidRPr="004468C8">
          <w:rPr>
            <w:rFonts w:ascii="Montserrat" w:eastAsia="Times New Roman" w:hAnsi="Montserrat" w:cs="Times New Roman"/>
            <w:color w:val="306AFD"/>
            <w:sz w:val="28"/>
            <w:szCs w:val="28"/>
            <w:lang w:eastAsia="ru-RU"/>
          </w:rPr>
          <w:t>- Федеральный закон от 25.07.2002 г. № 114-ФЗ «О противодействии экстремистской деятельности»;</w:t>
        </w:r>
      </w:hyperlink>
    </w:p>
    <w:p w:rsidR="004468C8" w:rsidRPr="004468C8" w:rsidRDefault="004468C8" w:rsidP="004468C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4468C8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- </w:t>
      </w:r>
      <w:hyperlink r:id="rId5" w:history="1">
        <w:r w:rsidRPr="004468C8">
          <w:rPr>
            <w:rFonts w:ascii="Montserrat" w:eastAsia="Times New Roman" w:hAnsi="Montserrat" w:cs="Times New Roman"/>
            <w:color w:val="306AFD"/>
            <w:sz w:val="28"/>
            <w:szCs w:val="28"/>
            <w:lang w:eastAsia="ru-RU"/>
          </w:rPr>
          <w:t>Федеральный закон от 06.03.2006 г. № 35-ФЗ «О противодействии терроризму</w:t>
        </w:r>
        <w:proofErr w:type="gramStart"/>
        <w:r w:rsidRPr="004468C8">
          <w:rPr>
            <w:rFonts w:ascii="Montserrat" w:eastAsia="Times New Roman" w:hAnsi="Montserrat" w:cs="Times New Roman"/>
            <w:color w:val="306AFD"/>
            <w:sz w:val="28"/>
            <w:szCs w:val="28"/>
            <w:lang w:eastAsia="ru-RU"/>
          </w:rPr>
          <w:t>» ;</w:t>
        </w:r>
        <w:proofErr w:type="gramEnd"/>
      </w:hyperlink>
    </w:p>
    <w:p w:rsidR="004468C8" w:rsidRPr="004468C8" w:rsidRDefault="004468C8" w:rsidP="004468C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4468C8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- </w:t>
      </w:r>
      <w:hyperlink r:id="rId6" w:history="1">
        <w:r w:rsidRPr="004468C8">
          <w:rPr>
            <w:rFonts w:ascii="Montserrat" w:eastAsia="Times New Roman" w:hAnsi="Montserrat" w:cs="Times New Roman"/>
            <w:color w:val="306AFD"/>
            <w:sz w:val="28"/>
            <w:szCs w:val="28"/>
            <w:u w:val="single"/>
            <w:lang w:eastAsia="ru-RU"/>
          </w:rPr>
          <w:t>Указ Президента Российской Федерации от 29.05.2020 г. № 344 «Об утверждении Стратегии противодействия экстремизму в Российской Федерации до 2025 года»;</w:t>
        </w:r>
      </w:hyperlink>
    </w:p>
    <w:p w:rsidR="00AC4C89" w:rsidRPr="004468C8" w:rsidRDefault="00AC4C89" w:rsidP="004468C8">
      <w:pPr>
        <w:jc w:val="both"/>
        <w:rPr>
          <w:sz w:val="28"/>
          <w:szCs w:val="28"/>
        </w:rPr>
      </w:pPr>
    </w:p>
    <w:sectPr w:rsidR="00AC4C89" w:rsidRPr="00446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A0F"/>
    <w:rsid w:val="004468C8"/>
    <w:rsid w:val="00AC4C89"/>
    <w:rsid w:val="00CC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6A9855-C905-4092-BA3D-8D67C08FD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5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-kumakskaya--solileckij-r56.gosweb.gosuslugi.ru/netcat_files/userfiles/strategiya_prof_extremizma.pdf" TargetMode="External"/><Relationship Id="rId5" Type="http://schemas.openxmlformats.org/officeDocument/2006/relationships/hyperlink" Target="http://pravo.gov.ru/proxy/ips/?docbody=&amp;nd=102105192" TargetMode="External"/><Relationship Id="rId4" Type="http://schemas.openxmlformats.org/officeDocument/2006/relationships/hyperlink" Target="http://pravo.gov.ru/proxy/ips/?docbody=&amp;nd=1020792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529</Words>
  <Characters>3020</Characters>
  <Application>Microsoft Office Word</Application>
  <DocSecurity>0</DocSecurity>
  <Lines>25</Lines>
  <Paragraphs>7</Paragraphs>
  <ScaleCrop>false</ScaleCrop>
  <Company/>
  <LinksUpToDate>false</LinksUpToDate>
  <CharactersWithSpaces>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2025-06-27T10:57:00Z</dcterms:created>
  <dcterms:modified xsi:type="dcterms:W3CDTF">2025-06-27T10:59:00Z</dcterms:modified>
</cp:coreProperties>
</file>